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Лесное хозяйство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30BF8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1219D4" w:rsidRDefault="001219D4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1219D4" w:rsidRPr="001219D4" w:rsidTr="001219D4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1219D4" w:rsidRDefault="006C2449" w:rsidP="001219D4">
      <w:pPr>
        <w:ind w:firstLine="708"/>
      </w:pPr>
    </w:p>
    <w:sectPr w:rsidR="006C2449" w:rsidRPr="001219D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B45C3"/>
    <w:rsid w:val="001219D4"/>
    <w:rsid w:val="0023437E"/>
    <w:rsid w:val="0026330D"/>
    <w:rsid w:val="00320F3F"/>
    <w:rsid w:val="003B776F"/>
    <w:rsid w:val="00431A46"/>
    <w:rsid w:val="00630BF8"/>
    <w:rsid w:val="00652CB5"/>
    <w:rsid w:val="00672AAE"/>
    <w:rsid w:val="006A458A"/>
    <w:rsid w:val="006C2449"/>
    <w:rsid w:val="0079754B"/>
    <w:rsid w:val="00BC7070"/>
    <w:rsid w:val="00BD44CC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2023-04-18T08:55:00Z</dcterms:modified>
</cp:coreProperties>
</file>