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266" w:rsidRDefault="00913266" w:rsidP="00913266">
      <w:pPr>
        <w:pStyle w:val="ConsPlusNormal"/>
      </w:pPr>
      <w:r>
        <w:rPr>
          <w:b/>
        </w:rPr>
        <w:t>Источник публикации</w:t>
      </w:r>
    </w:p>
    <w:p w:rsidR="00913266" w:rsidRDefault="00913266" w:rsidP="00913266">
      <w:pPr>
        <w:pStyle w:val="ConsPlusNormal"/>
        <w:jc w:val="both"/>
      </w:pPr>
      <w:r>
        <w:t>Официальный интернет-портал правовой информации http://pravo.gov.ru, 03.04.2023</w:t>
      </w:r>
    </w:p>
    <w:p w:rsidR="00913266" w:rsidRDefault="00913266" w:rsidP="00913266">
      <w:pPr>
        <w:pStyle w:val="ConsPlusNormal"/>
        <w:spacing w:before="220"/>
      </w:pPr>
      <w:r>
        <w:rPr>
          <w:b/>
        </w:rPr>
        <w:t>Примечание к документу</w:t>
      </w:r>
    </w:p>
    <w:p w:rsidR="00913266" w:rsidRDefault="00913266" w:rsidP="00913266">
      <w:pPr>
        <w:pStyle w:val="ConsPlusNormal"/>
        <w:jc w:val="both"/>
      </w:pPr>
      <w:r>
        <w:t xml:space="preserve">Начало действия документа - </w:t>
      </w:r>
      <w:hyperlink r:id="rId4">
        <w:r>
          <w:rPr>
            <w:color w:val="0000FF"/>
          </w:rPr>
          <w:t>14.04.2023</w:t>
        </w:r>
      </w:hyperlink>
      <w:r>
        <w:t>.</w:t>
      </w:r>
    </w:p>
    <w:p w:rsidR="00913266" w:rsidRDefault="00913266" w:rsidP="00913266">
      <w:pPr>
        <w:pStyle w:val="ConsPlusNormal"/>
        <w:spacing w:before="220"/>
      </w:pPr>
      <w:r>
        <w:rPr>
          <w:b/>
        </w:rPr>
        <w:t>Название документа</w:t>
      </w:r>
    </w:p>
    <w:p w:rsidR="00913266" w:rsidRDefault="00913266" w:rsidP="00913266">
      <w:pPr>
        <w:pStyle w:val="ConsPlusNormal"/>
        <w:jc w:val="both"/>
      </w:pPr>
      <w:bookmarkStart w:id="0" w:name="_GoBack"/>
      <w:r>
        <w:t>Приказ Минобрнауки России от 01.03.2023 N 231</w:t>
      </w:r>
    </w:p>
    <w:bookmarkEnd w:id="0"/>
    <w:p w:rsidR="00913266" w:rsidRDefault="00913266" w:rsidP="00913266">
      <w:pPr>
        <w:pStyle w:val="ConsPlusNormal"/>
        <w:jc w:val="both"/>
      </w:pPr>
      <w:r>
        <w:t xml:space="preserve">"Об утверждении особенностей приема на обучение в организации, осуществляющие образовательную деятельность, по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и программам подготовки научно-педагогических кадров в аспирантуре (адъюнктуре), предусмотренных частями 7 и 8 статьи 5 Федерального закона от 17 февраля 2023 г. N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rsidR="00913266" w:rsidRDefault="00913266" w:rsidP="00913266">
      <w:pPr>
        <w:pStyle w:val="ConsPlusNormal"/>
        <w:jc w:val="both"/>
      </w:pPr>
      <w:r>
        <w:t>(Зарегистрировано в Минюсте России 03.04.2023 N 72837)</w:t>
      </w:r>
    </w:p>
    <w:p w:rsidR="00913266" w:rsidRDefault="00913266" w:rsidP="00913266"/>
    <w:p w:rsidR="00913266" w:rsidRDefault="00913266">
      <w:pPr>
        <w:pStyle w:val="ConsPlusNormal"/>
        <w:jc w:val="both"/>
        <w:outlineLvl w:val="0"/>
      </w:pPr>
    </w:p>
    <w:p w:rsidR="00913266" w:rsidRDefault="00913266">
      <w:pPr>
        <w:pStyle w:val="ConsPlusNormal"/>
        <w:outlineLvl w:val="0"/>
      </w:pPr>
      <w:r>
        <w:t>Зарегистрировано в Минюсте России 3 апреля 2023 г. N 72837</w:t>
      </w:r>
    </w:p>
    <w:p w:rsidR="00913266" w:rsidRDefault="00913266">
      <w:pPr>
        <w:pStyle w:val="ConsPlusNormal"/>
        <w:pBdr>
          <w:bottom w:val="single" w:sz="6" w:space="0" w:color="auto"/>
        </w:pBdr>
        <w:spacing w:before="100" w:after="100"/>
        <w:jc w:val="both"/>
        <w:rPr>
          <w:sz w:val="2"/>
          <w:szCs w:val="2"/>
        </w:rPr>
      </w:pPr>
    </w:p>
    <w:p w:rsidR="00913266" w:rsidRDefault="00913266">
      <w:pPr>
        <w:pStyle w:val="ConsPlusNormal"/>
      </w:pPr>
    </w:p>
    <w:p w:rsidR="00913266" w:rsidRDefault="00913266">
      <w:pPr>
        <w:pStyle w:val="ConsPlusTitle"/>
        <w:jc w:val="center"/>
      </w:pPr>
      <w:r>
        <w:t>МИНИСТЕРСТВО НАУКИ И ВЫСШЕГО ОБРАЗОВАНИЯ</w:t>
      </w:r>
    </w:p>
    <w:p w:rsidR="00913266" w:rsidRDefault="00913266">
      <w:pPr>
        <w:pStyle w:val="ConsPlusTitle"/>
        <w:jc w:val="center"/>
      </w:pPr>
      <w:r>
        <w:t>РОССИЙСКОЙ ФЕДЕРАЦИИ</w:t>
      </w:r>
    </w:p>
    <w:p w:rsidR="00913266" w:rsidRDefault="00913266">
      <w:pPr>
        <w:pStyle w:val="ConsPlusTitle"/>
        <w:jc w:val="center"/>
      </w:pPr>
    </w:p>
    <w:p w:rsidR="00913266" w:rsidRDefault="00913266">
      <w:pPr>
        <w:pStyle w:val="ConsPlusTitle"/>
        <w:jc w:val="center"/>
      </w:pPr>
      <w:r>
        <w:t>ПРИКАЗ</w:t>
      </w:r>
    </w:p>
    <w:p w:rsidR="00913266" w:rsidRDefault="00913266">
      <w:pPr>
        <w:pStyle w:val="ConsPlusTitle"/>
        <w:jc w:val="center"/>
      </w:pPr>
      <w:r>
        <w:t>от 1 марта 2023 г. N 231</w:t>
      </w:r>
    </w:p>
    <w:p w:rsidR="00913266" w:rsidRDefault="00913266">
      <w:pPr>
        <w:pStyle w:val="ConsPlusTitle"/>
        <w:jc w:val="center"/>
      </w:pPr>
    </w:p>
    <w:p w:rsidR="00913266" w:rsidRDefault="00913266">
      <w:pPr>
        <w:pStyle w:val="ConsPlusTitle"/>
        <w:jc w:val="center"/>
      </w:pPr>
      <w:r>
        <w:t>ОБ УТВЕРЖДЕНИИ ОСОБЕННОСТЕЙ</w:t>
      </w:r>
    </w:p>
    <w:p w:rsidR="00913266" w:rsidRDefault="00913266">
      <w:pPr>
        <w:pStyle w:val="ConsPlusTitle"/>
        <w:jc w:val="center"/>
      </w:pPr>
      <w:r>
        <w:t>ПРИЕМА НА ОБУЧЕНИЕ В ОРГАНИЗАЦИИ, ОСУЩЕСТВЛЯЮЩИЕ</w:t>
      </w:r>
    </w:p>
    <w:p w:rsidR="00913266" w:rsidRDefault="00913266">
      <w:pPr>
        <w:pStyle w:val="ConsPlusTitle"/>
        <w:jc w:val="center"/>
      </w:pPr>
      <w:r>
        <w:t>ОБРАЗОВАТЕЛЬНУЮ ДЕЯТЕЛЬНОСТЬ, ПО ПРОГРАММАМ БАКАЛАВРИАТА,</w:t>
      </w:r>
    </w:p>
    <w:p w:rsidR="00913266" w:rsidRDefault="00913266">
      <w:pPr>
        <w:pStyle w:val="ConsPlusTitle"/>
        <w:jc w:val="center"/>
      </w:pPr>
      <w:r>
        <w:t>ПРОГРАММАМ СПЕЦИАЛИТЕТА, ПРОГРАММАМ МАГИСТРАТУРЫ</w:t>
      </w:r>
    </w:p>
    <w:p w:rsidR="00913266" w:rsidRDefault="00913266">
      <w:pPr>
        <w:pStyle w:val="ConsPlusTitle"/>
        <w:jc w:val="center"/>
      </w:pPr>
      <w:r>
        <w:t>И ПРОГРАММАМ ПОДГОТОВКИ НАУЧНО-ПЕДАГОГИЧЕСКИХ КАДРОВ</w:t>
      </w:r>
    </w:p>
    <w:p w:rsidR="00913266" w:rsidRDefault="00913266">
      <w:pPr>
        <w:pStyle w:val="ConsPlusTitle"/>
        <w:jc w:val="center"/>
      </w:pPr>
      <w:r>
        <w:t>В АСПИРАНТУРЕ (АДЪЮНКТУРЕ), ПРЕДУСМОТРЕННЫХ ЧАСТЯМИ 7 И 8</w:t>
      </w:r>
    </w:p>
    <w:p w:rsidR="00913266" w:rsidRDefault="00913266">
      <w:pPr>
        <w:pStyle w:val="ConsPlusTitle"/>
        <w:jc w:val="center"/>
      </w:pPr>
      <w:r>
        <w:t>СТАТЬИ 5 ФЕДЕРАЛЬНОГО ЗАКОНА ОТ 17 ФЕВРАЛЯ 2023 Г. N 19-ФЗ</w:t>
      </w:r>
    </w:p>
    <w:p w:rsidR="00913266" w:rsidRDefault="00913266">
      <w:pPr>
        <w:pStyle w:val="ConsPlusTitle"/>
        <w:jc w:val="center"/>
      </w:pPr>
      <w:r>
        <w:t>"ОБ ОСОБЕННОСТЯХ ПРАВОВОГО РЕГУЛИРОВАНИЯ ОТНОШЕНИЙ В СФЕРАХ</w:t>
      </w:r>
    </w:p>
    <w:p w:rsidR="00913266" w:rsidRDefault="00913266">
      <w:pPr>
        <w:pStyle w:val="ConsPlusTitle"/>
        <w:jc w:val="center"/>
      </w:pPr>
      <w:r>
        <w:t>ОБРАЗОВАНИЯ И НАУКИ В СВЯЗИ С ПРИНЯТИЕМ В РОССИЙСКУЮ</w:t>
      </w:r>
    </w:p>
    <w:p w:rsidR="00913266" w:rsidRDefault="00913266">
      <w:pPr>
        <w:pStyle w:val="ConsPlusTitle"/>
        <w:jc w:val="center"/>
      </w:pPr>
      <w:r>
        <w:t>ФЕДЕРАЦИЮ ДОНЕЦКОЙ НАРОДНОЙ РЕСПУБЛИКИ, ЛУГАНСКОЙ</w:t>
      </w:r>
    </w:p>
    <w:p w:rsidR="00913266" w:rsidRDefault="00913266">
      <w:pPr>
        <w:pStyle w:val="ConsPlusTitle"/>
        <w:jc w:val="center"/>
      </w:pPr>
      <w:r>
        <w:t>НАРОДНОЙ РЕСПУБЛИКИ, ЗАПОРОЖСКОЙ ОБЛАСТИ, ХЕРСОНСКОЙ</w:t>
      </w:r>
    </w:p>
    <w:p w:rsidR="00913266" w:rsidRDefault="00913266">
      <w:pPr>
        <w:pStyle w:val="ConsPlusTitle"/>
        <w:jc w:val="center"/>
      </w:pPr>
      <w:r>
        <w:t>ОБЛАСТИ И ОБРАЗОВАНИЕМ В СОСТАВЕ РОССИЙСКОЙ ФЕДЕРАЦИИ</w:t>
      </w:r>
    </w:p>
    <w:p w:rsidR="00913266" w:rsidRDefault="00913266">
      <w:pPr>
        <w:pStyle w:val="ConsPlusTitle"/>
        <w:jc w:val="center"/>
      </w:pPr>
      <w:r>
        <w:t>НОВЫХ СУБЪЕКТОВ - ДОНЕЦКОЙ НАРОДНОЙ РЕСПУБЛИКИ,</w:t>
      </w:r>
    </w:p>
    <w:p w:rsidR="00913266" w:rsidRDefault="00913266">
      <w:pPr>
        <w:pStyle w:val="ConsPlusTitle"/>
        <w:jc w:val="center"/>
      </w:pPr>
      <w:r>
        <w:t>ЛУГАНСКОЙ НАРОДНОЙ РЕСПУБЛИКИ, ЗАПОРОЖСКОЙ ОБЛАСТИ,</w:t>
      </w:r>
    </w:p>
    <w:p w:rsidR="00913266" w:rsidRDefault="00913266">
      <w:pPr>
        <w:pStyle w:val="ConsPlusTitle"/>
        <w:jc w:val="center"/>
      </w:pPr>
      <w:r>
        <w:t>ХЕРСОНСКОЙ ОБЛАСТИ И О ВНЕСЕНИИ ИЗМЕНЕНИЙ В ОТДЕЛЬНЫЕ</w:t>
      </w:r>
    </w:p>
    <w:p w:rsidR="00913266" w:rsidRDefault="00913266">
      <w:pPr>
        <w:pStyle w:val="ConsPlusTitle"/>
        <w:jc w:val="center"/>
      </w:pPr>
      <w:r>
        <w:t>ЗАКОНОДАТЕЛЬНЫЕ АКТЫ РОССИЙСКОЙ ФЕДЕРАЦИИ"</w:t>
      </w:r>
    </w:p>
    <w:p w:rsidR="00913266" w:rsidRDefault="00913266">
      <w:pPr>
        <w:pStyle w:val="ConsPlusNormal"/>
        <w:jc w:val="center"/>
      </w:pPr>
    </w:p>
    <w:p w:rsidR="00913266" w:rsidRDefault="00913266">
      <w:pPr>
        <w:pStyle w:val="ConsPlusNormal"/>
        <w:ind w:firstLine="540"/>
        <w:jc w:val="both"/>
      </w:pPr>
      <w:r>
        <w:t xml:space="preserve">В соответствии с </w:t>
      </w:r>
      <w:hyperlink r:id="rId5">
        <w:r>
          <w:rPr>
            <w:color w:val="0000FF"/>
          </w:rPr>
          <w:t>частью 9 статьи 5</w:t>
        </w:r>
      </w:hyperlink>
      <w:r>
        <w:t xml:space="preserve"> Федерального закона от 17 февраля 2023 г. N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 и </w:t>
      </w:r>
      <w:hyperlink r:id="rId6">
        <w:r>
          <w:rPr>
            <w:color w:val="0000FF"/>
          </w:rPr>
          <w:t>пунктом 1</w:t>
        </w:r>
      </w:hyperlink>
      <w: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приказываю:</w:t>
      </w:r>
    </w:p>
    <w:p w:rsidR="00913266" w:rsidRDefault="00913266">
      <w:pPr>
        <w:pStyle w:val="ConsPlusNormal"/>
        <w:spacing w:before="220"/>
        <w:ind w:firstLine="540"/>
        <w:jc w:val="both"/>
      </w:pPr>
      <w:r>
        <w:lastRenderedPageBreak/>
        <w:t xml:space="preserve">Утвердить прилагаемые </w:t>
      </w:r>
      <w:hyperlink w:anchor="P43">
        <w:r>
          <w:rPr>
            <w:color w:val="0000FF"/>
          </w:rPr>
          <w:t>особенности</w:t>
        </w:r>
      </w:hyperlink>
      <w:r>
        <w:t xml:space="preserve"> приема на обучение в организации, осуществляющие образовательную деятельность, по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и программам подготовки научно-педагогических кадров в аспирантуре (адъюнктуре), предусмотренные частями 7 и 8 статьи 5 Федерального закона от 17 февраля 2023 г. N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rsidR="00913266" w:rsidRDefault="00913266">
      <w:pPr>
        <w:pStyle w:val="ConsPlusNormal"/>
        <w:ind w:firstLine="540"/>
        <w:jc w:val="both"/>
      </w:pPr>
    </w:p>
    <w:p w:rsidR="00913266" w:rsidRDefault="00913266">
      <w:pPr>
        <w:pStyle w:val="ConsPlusNormal"/>
        <w:jc w:val="right"/>
      </w:pPr>
      <w:proofErr w:type="spellStart"/>
      <w:r>
        <w:t>Врио</w:t>
      </w:r>
      <w:proofErr w:type="spellEnd"/>
      <w:r>
        <w:t xml:space="preserve"> Министра</w:t>
      </w:r>
    </w:p>
    <w:p w:rsidR="00913266" w:rsidRDefault="00913266">
      <w:pPr>
        <w:pStyle w:val="ConsPlusNormal"/>
        <w:jc w:val="right"/>
      </w:pPr>
      <w:r>
        <w:t>А.В.ОМЕЛЬЧУК</w:t>
      </w:r>
    </w:p>
    <w:p w:rsidR="00913266" w:rsidRDefault="00913266">
      <w:pPr>
        <w:pStyle w:val="ConsPlusNormal"/>
        <w:ind w:firstLine="540"/>
        <w:jc w:val="both"/>
      </w:pPr>
    </w:p>
    <w:p w:rsidR="00913266" w:rsidRDefault="00913266">
      <w:pPr>
        <w:pStyle w:val="ConsPlusNormal"/>
        <w:ind w:firstLine="540"/>
        <w:jc w:val="both"/>
      </w:pPr>
    </w:p>
    <w:p w:rsidR="00913266" w:rsidRDefault="00913266">
      <w:pPr>
        <w:pStyle w:val="ConsPlusNormal"/>
        <w:ind w:firstLine="540"/>
        <w:jc w:val="both"/>
      </w:pPr>
    </w:p>
    <w:p w:rsidR="00913266" w:rsidRDefault="00913266">
      <w:pPr>
        <w:pStyle w:val="ConsPlusNormal"/>
        <w:ind w:firstLine="540"/>
        <w:jc w:val="both"/>
      </w:pPr>
    </w:p>
    <w:p w:rsidR="00913266" w:rsidRDefault="00913266">
      <w:pPr>
        <w:pStyle w:val="ConsPlusNormal"/>
        <w:ind w:firstLine="540"/>
        <w:jc w:val="both"/>
      </w:pPr>
    </w:p>
    <w:p w:rsidR="00913266" w:rsidRDefault="00913266">
      <w:pPr>
        <w:pStyle w:val="ConsPlusNormal"/>
        <w:jc w:val="right"/>
        <w:outlineLvl w:val="0"/>
      </w:pPr>
      <w:r>
        <w:t>Утверждены</w:t>
      </w:r>
    </w:p>
    <w:p w:rsidR="00913266" w:rsidRDefault="00913266">
      <w:pPr>
        <w:pStyle w:val="ConsPlusNormal"/>
        <w:jc w:val="right"/>
      </w:pPr>
      <w:r>
        <w:t>приказом Министерства науки</w:t>
      </w:r>
    </w:p>
    <w:p w:rsidR="00913266" w:rsidRDefault="00913266">
      <w:pPr>
        <w:pStyle w:val="ConsPlusNormal"/>
        <w:jc w:val="right"/>
      </w:pPr>
      <w:r>
        <w:t>и высшего образования</w:t>
      </w:r>
    </w:p>
    <w:p w:rsidR="00913266" w:rsidRDefault="00913266">
      <w:pPr>
        <w:pStyle w:val="ConsPlusNormal"/>
        <w:jc w:val="right"/>
      </w:pPr>
      <w:r>
        <w:t>Российской Федерации</w:t>
      </w:r>
    </w:p>
    <w:p w:rsidR="00913266" w:rsidRDefault="00913266">
      <w:pPr>
        <w:pStyle w:val="ConsPlusNormal"/>
        <w:jc w:val="right"/>
      </w:pPr>
      <w:r>
        <w:t>от 1 марта 2023 г. N 231</w:t>
      </w:r>
    </w:p>
    <w:p w:rsidR="00913266" w:rsidRDefault="00913266">
      <w:pPr>
        <w:pStyle w:val="ConsPlusNormal"/>
        <w:jc w:val="center"/>
      </w:pPr>
    </w:p>
    <w:p w:rsidR="00913266" w:rsidRDefault="00913266">
      <w:pPr>
        <w:pStyle w:val="ConsPlusTitle"/>
        <w:jc w:val="center"/>
      </w:pPr>
      <w:bookmarkStart w:id="1" w:name="P43"/>
      <w:bookmarkEnd w:id="1"/>
      <w:r>
        <w:t>ОСОБЕННОСТИ</w:t>
      </w:r>
    </w:p>
    <w:p w:rsidR="00913266" w:rsidRDefault="00913266">
      <w:pPr>
        <w:pStyle w:val="ConsPlusTitle"/>
        <w:jc w:val="center"/>
      </w:pPr>
      <w:r>
        <w:t>ПРИЕМА НА ОБУЧЕНИЕ В ОРГАНИЗАЦИИ, ОСУЩЕСТВЛЯЮЩИЕ</w:t>
      </w:r>
    </w:p>
    <w:p w:rsidR="00913266" w:rsidRDefault="00913266">
      <w:pPr>
        <w:pStyle w:val="ConsPlusTitle"/>
        <w:jc w:val="center"/>
      </w:pPr>
      <w:r>
        <w:t>ОБРАЗОВАТЕЛЬНУЮ ДЕЯТЕЛЬНОСТЬ, ПО ПРОГРАММАМ БАКАЛАВРИАТА,</w:t>
      </w:r>
    </w:p>
    <w:p w:rsidR="00913266" w:rsidRDefault="00913266">
      <w:pPr>
        <w:pStyle w:val="ConsPlusTitle"/>
        <w:jc w:val="center"/>
      </w:pPr>
      <w:r>
        <w:t>ПРОГРАММАМ СПЕЦИАЛИТЕТА, ПРОГРАММАМ МАГИСТРАТУРЫ</w:t>
      </w:r>
    </w:p>
    <w:p w:rsidR="00913266" w:rsidRDefault="00913266">
      <w:pPr>
        <w:pStyle w:val="ConsPlusTitle"/>
        <w:jc w:val="center"/>
      </w:pPr>
      <w:r>
        <w:t>И ПРОГРАММАМ ПОДГОТОВКИ НАУЧНО-ПЕДАГОГИЧЕСКИХ КАДРОВ</w:t>
      </w:r>
    </w:p>
    <w:p w:rsidR="00913266" w:rsidRDefault="00913266">
      <w:pPr>
        <w:pStyle w:val="ConsPlusTitle"/>
        <w:jc w:val="center"/>
      </w:pPr>
      <w:r>
        <w:t>В АСПИРАНТУРЕ (АДЪЮНКТУРЕ), ПРЕДУСМОТРЕННЫЕ ЧАСТЯМИ 7 И 8</w:t>
      </w:r>
    </w:p>
    <w:p w:rsidR="00913266" w:rsidRDefault="00913266">
      <w:pPr>
        <w:pStyle w:val="ConsPlusTitle"/>
        <w:jc w:val="center"/>
      </w:pPr>
      <w:r>
        <w:t>СТАТЬИ 5 ФЕДЕРАЛЬНОГО ЗАКОНА ОТ 17 ФЕВРАЛЯ 2023 Г. N 19-ФЗ</w:t>
      </w:r>
    </w:p>
    <w:p w:rsidR="00913266" w:rsidRDefault="00913266">
      <w:pPr>
        <w:pStyle w:val="ConsPlusTitle"/>
        <w:jc w:val="center"/>
      </w:pPr>
      <w:r>
        <w:t>"ОБ ОСОБЕННОСТЯХ ПРАВОВОГО РЕГУЛИРОВАНИЯ ОТНОШЕНИЙ В СФЕРАХ</w:t>
      </w:r>
    </w:p>
    <w:p w:rsidR="00913266" w:rsidRDefault="00913266">
      <w:pPr>
        <w:pStyle w:val="ConsPlusTitle"/>
        <w:jc w:val="center"/>
      </w:pPr>
      <w:r>
        <w:t>ОБРАЗОВАНИЯ И НАУКИ В СВЯЗИ С ПРИНЯТИЕМ В РОССИЙСКУЮ</w:t>
      </w:r>
    </w:p>
    <w:p w:rsidR="00913266" w:rsidRDefault="00913266">
      <w:pPr>
        <w:pStyle w:val="ConsPlusTitle"/>
        <w:jc w:val="center"/>
      </w:pPr>
      <w:r>
        <w:t>ФЕДЕРАЦИЮ ДОНЕЦКОЙ НАРОДНОЙ РЕСПУБЛИКИ, ЛУГАНСКОЙ</w:t>
      </w:r>
    </w:p>
    <w:p w:rsidR="00913266" w:rsidRDefault="00913266">
      <w:pPr>
        <w:pStyle w:val="ConsPlusTitle"/>
        <w:jc w:val="center"/>
      </w:pPr>
      <w:r>
        <w:t>НАРОДНОЙ РЕСПУБЛИКИ, ЗАПОРОЖСКОЙ ОБЛАСТИ, ХЕРСОНСКОЙ</w:t>
      </w:r>
    </w:p>
    <w:p w:rsidR="00913266" w:rsidRDefault="00913266">
      <w:pPr>
        <w:pStyle w:val="ConsPlusTitle"/>
        <w:jc w:val="center"/>
      </w:pPr>
      <w:r>
        <w:t>ОБЛАСТИ И ОБРАЗОВАНИЕМ В СОСТАВЕ РОССИЙСКОЙ ФЕДЕРАЦИИ</w:t>
      </w:r>
    </w:p>
    <w:p w:rsidR="00913266" w:rsidRDefault="00913266">
      <w:pPr>
        <w:pStyle w:val="ConsPlusTitle"/>
        <w:jc w:val="center"/>
      </w:pPr>
      <w:r>
        <w:t>НОВЫХ СУБЪЕКТОВ - ДОНЕЦКОЙ НАРОДНОЙ РЕСПУБЛИКИ,</w:t>
      </w:r>
    </w:p>
    <w:p w:rsidR="00913266" w:rsidRDefault="00913266">
      <w:pPr>
        <w:pStyle w:val="ConsPlusTitle"/>
        <w:jc w:val="center"/>
      </w:pPr>
      <w:r>
        <w:t>ЛУГАНСКОЙ НАРОДНОЙ РЕСПУБЛИКИ, ЗАПОРОЖСКОЙ ОБЛАСТИ,</w:t>
      </w:r>
    </w:p>
    <w:p w:rsidR="00913266" w:rsidRDefault="00913266">
      <w:pPr>
        <w:pStyle w:val="ConsPlusTitle"/>
        <w:jc w:val="center"/>
      </w:pPr>
      <w:r>
        <w:t>ХЕРСОНСКОЙ ОБЛАСТИ И О ВНЕСЕНИИ ИЗМЕНЕНИЙ В ОТДЕЛЬНЫЕ</w:t>
      </w:r>
    </w:p>
    <w:p w:rsidR="00913266" w:rsidRDefault="00913266">
      <w:pPr>
        <w:pStyle w:val="ConsPlusTitle"/>
        <w:jc w:val="center"/>
      </w:pPr>
      <w:r>
        <w:t>ЗАКОНОДАТЕЛЬНЫЕ АКТЫ РОССИЙСКОЙ ФЕДЕРАЦИИ"</w:t>
      </w:r>
    </w:p>
    <w:p w:rsidR="00913266" w:rsidRDefault="00913266">
      <w:pPr>
        <w:pStyle w:val="ConsPlusNormal"/>
        <w:jc w:val="center"/>
      </w:pPr>
    </w:p>
    <w:p w:rsidR="00913266" w:rsidRDefault="00913266">
      <w:pPr>
        <w:pStyle w:val="ConsPlusNormal"/>
        <w:ind w:firstLine="540"/>
        <w:jc w:val="both"/>
      </w:pPr>
      <w:r>
        <w:t xml:space="preserve">1. Настоящий документ устанавливает отдельные положения в отношении приема на обучение в организации, осуществляющие образовательную деятельность, по программам </w:t>
      </w:r>
      <w:proofErr w:type="spellStart"/>
      <w:r>
        <w:t>бакалавриата</w:t>
      </w:r>
      <w:proofErr w:type="spellEnd"/>
      <w:r>
        <w:t xml:space="preserve">, программам </w:t>
      </w:r>
      <w:proofErr w:type="spellStart"/>
      <w:r>
        <w:t>специалитета</w:t>
      </w:r>
      <w:proofErr w:type="spellEnd"/>
      <w:r>
        <w:t xml:space="preserve">, программам магистратуры и программам подготовки научно-педагогических кадров в аспирантуре (адъюнктуре) (далее соответственно - прием, организации, образовательные программы), осуществляемого в соответствии с </w:t>
      </w:r>
      <w:hyperlink r:id="rId7">
        <w:r>
          <w:rPr>
            <w:color w:val="0000FF"/>
          </w:rPr>
          <w:t>частями 7</w:t>
        </w:r>
      </w:hyperlink>
      <w:r>
        <w:t xml:space="preserve"> и </w:t>
      </w:r>
      <w:hyperlink r:id="rId8">
        <w:r>
          <w:rPr>
            <w:color w:val="0000FF"/>
          </w:rPr>
          <w:t>8 статьи 5</w:t>
        </w:r>
      </w:hyperlink>
      <w:r>
        <w:t xml:space="preserve"> Федерального закона от 17 февраля 2023 г. N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 (далее - Федеральный закон N 19-ФЗ).</w:t>
      </w:r>
    </w:p>
    <w:p w:rsidR="00913266" w:rsidRDefault="00913266">
      <w:pPr>
        <w:pStyle w:val="ConsPlusNormal"/>
        <w:spacing w:before="220"/>
        <w:ind w:firstLine="540"/>
        <w:jc w:val="both"/>
      </w:pPr>
      <w:r>
        <w:t>2. Настоящие Особенности регулируют прием в 2023/24, 2024/25, 2025/26 и 2026/27 учебных годах на места в рамках контрольных цифр приема на обучение за счет бюджетных ассигнований федерального бюджета, бюджетов субъектов Российской Федерации, местных бюджетов (далее - контрольные цифры) и по договорам об образовании, заключаемым при приеме на обучение за счет средств физических и (или) юридических лиц:</w:t>
      </w:r>
    </w:p>
    <w:p w:rsidR="00913266" w:rsidRDefault="00913266">
      <w:pPr>
        <w:pStyle w:val="ConsPlusNormal"/>
        <w:spacing w:before="220"/>
        <w:ind w:firstLine="540"/>
        <w:jc w:val="both"/>
      </w:pPr>
      <w:r>
        <w:t>в организации, расположенные на территориях Донецкой Народной Республики, Луганской Народной Республики, Запорожской области, Херсонской области (далее - территория новых субъектов);</w:t>
      </w:r>
    </w:p>
    <w:p w:rsidR="00913266" w:rsidRDefault="009132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32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266" w:rsidRDefault="009132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266" w:rsidRDefault="009132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266" w:rsidRDefault="00913266">
            <w:pPr>
              <w:pStyle w:val="ConsPlusNormal"/>
              <w:jc w:val="both"/>
            </w:pPr>
            <w:proofErr w:type="spellStart"/>
            <w:r>
              <w:rPr>
                <w:color w:val="392C69"/>
              </w:rPr>
              <w:t>КонсультантПлюс</w:t>
            </w:r>
            <w:proofErr w:type="spellEnd"/>
            <w:r>
              <w:rPr>
                <w:color w:val="392C69"/>
              </w:rPr>
              <w:t>: примечание.</w:t>
            </w:r>
          </w:p>
          <w:p w:rsidR="00913266" w:rsidRDefault="00913266">
            <w:pPr>
              <w:pStyle w:val="ConsPlusNormal"/>
              <w:jc w:val="both"/>
            </w:pPr>
            <w:r>
              <w:rPr>
                <w:color w:val="392C69"/>
              </w:rPr>
              <w:t xml:space="preserve">Данные особенности </w:t>
            </w:r>
            <w:hyperlink r:id="rId9">
              <w:r>
                <w:rPr>
                  <w:color w:val="0000FF"/>
                </w:rPr>
                <w:t>распространяются</w:t>
              </w:r>
            </w:hyperlink>
            <w:r>
              <w:rPr>
                <w:color w:val="392C69"/>
              </w:rPr>
              <w:t xml:space="preserve"> также на лиц, обучавшихся в организациях, включенных в Перечни, утв. Приказами </w:t>
            </w:r>
            <w:proofErr w:type="spellStart"/>
            <w:r>
              <w:rPr>
                <w:color w:val="392C69"/>
              </w:rPr>
              <w:t>Минпросвещения</w:t>
            </w:r>
            <w:proofErr w:type="spellEnd"/>
            <w:r>
              <w:rPr>
                <w:color w:val="392C69"/>
              </w:rPr>
              <w:t xml:space="preserve"> России от 07.04.2023 </w:t>
            </w:r>
            <w:hyperlink r:id="rId10">
              <w:r>
                <w:rPr>
                  <w:color w:val="0000FF"/>
                </w:rPr>
                <w:t>N 245</w:t>
              </w:r>
            </w:hyperlink>
            <w:r>
              <w:rPr>
                <w:color w:val="392C69"/>
              </w:rPr>
              <w:t xml:space="preserve">, от 03.04.2024 </w:t>
            </w:r>
            <w:hyperlink r:id="rId11">
              <w:r>
                <w:rPr>
                  <w:color w:val="0000FF"/>
                </w:rPr>
                <w:t>N 219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3266" w:rsidRDefault="00913266">
            <w:pPr>
              <w:pStyle w:val="ConsPlusNormal"/>
            </w:pPr>
          </w:p>
        </w:tc>
      </w:tr>
    </w:tbl>
    <w:p w:rsidR="00913266" w:rsidRDefault="00913266">
      <w:pPr>
        <w:pStyle w:val="ConsPlusNormal"/>
        <w:spacing w:before="280"/>
        <w:ind w:firstLine="540"/>
        <w:jc w:val="both"/>
      </w:pPr>
      <w:r>
        <w:t xml:space="preserve">лиц, завершивших освоение образовательных программ среднего общего образования и успешно прошедших государственную итоговую аттестацию на территориях Донецкой Народной Республики, Луганской Народной Республики, Запорожской области, Херсонской области до дня их принятия в Российскую Федерацию, а также лиц, прошедших государственную итоговую аттестацию по образовательным программам среднего общего образования с </w:t>
      </w:r>
      <w:hyperlink r:id="rId12">
        <w:r>
          <w:rPr>
            <w:color w:val="0000FF"/>
          </w:rPr>
          <w:t>особенностями</w:t>
        </w:r>
      </w:hyperlink>
      <w:r>
        <w:t xml:space="preserve">, предусмотренными </w:t>
      </w:r>
      <w:hyperlink r:id="rId13">
        <w:r>
          <w:rPr>
            <w:color w:val="0000FF"/>
          </w:rPr>
          <w:t>частью 1 статьи 5</w:t>
        </w:r>
      </w:hyperlink>
      <w:r>
        <w:t xml:space="preserve"> Федерального закона N 19-ФЗ (далее - лица, принимаемые в соответствии с настоящими Особенностями).</w:t>
      </w:r>
    </w:p>
    <w:p w:rsidR="00913266" w:rsidRDefault="00913266">
      <w:pPr>
        <w:pStyle w:val="ConsPlusNormal"/>
        <w:spacing w:before="220"/>
        <w:ind w:firstLine="540"/>
        <w:jc w:val="both"/>
      </w:pPr>
      <w:bookmarkStart w:id="2" w:name="P66"/>
      <w:bookmarkEnd w:id="2"/>
      <w:r>
        <w:t>3. Особенности приема лиц, принимаемых в соответствии с настоящими Особенностями, распространяются на организации, расположенные на территории Российской Федерации, за исключением территории новых субъектов (далее - территория иных субъектов).</w:t>
      </w:r>
    </w:p>
    <w:p w:rsidR="00913266" w:rsidRDefault="00913266">
      <w:pPr>
        <w:pStyle w:val="ConsPlusNormal"/>
        <w:spacing w:before="220"/>
        <w:ind w:firstLine="540"/>
        <w:jc w:val="both"/>
      </w:pPr>
      <w:r>
        <w:t xml:space="preserve">Прием в расположенные на территории новых субъектов филиалы организаций, расположенных на территории иных субъектов (далее - филиалы, расположенные на территории новых субъектов), осуществляется в соответствии с особенностями, установленными для организаций, расположенных на территории новых субъектов, без учета особенностей, указанных в </w:t>
      </w:r>
      <w:hyperlink w:anchor="P66">
        <w:r>
          <w:rPr>
            <w:color w:val="0000FF"/>
          </w:rPr>
          <w:t>абзаце первом</w:t>
        </w:r>
      </w:hyperlink>
      <w:r>
        <w:t xml:space="preserve"> настоящего пункта. Прием в филиалы, расположенные на территории новых субъектов, осуществляется отдельно от приема в организации, расположенные на территории иных субъектов, а также в иные филиалы указанных организаций.</w:t>
      </w:r>
    </w:p>
    <w:p w:rsidR="00913266" w:rsidRDefault="00913266">
      <w:pPr>
        <w:pStyle w:val="ConsPlusNormal"/>
        <w:spacing w:before="220"/>
        <w:ind w:firstLine="540"/>
        <w:jc w:val="both"/>
      </w:pPr>
      <w:r>
        <w:t>4. Не позднее 1 марта года приема (при приеме на 2023/24 учебный год - не позднее 15 апреля 2023 г.) организации размещают на своих официальных сайтах в информационно-телекоммуникационной сети "Интернет":</w:t>
      </w:r>
    </w:p>
    <w:p w:rsidR="00913266" w:rsidRDefault="00913266">
      <w:pPr>
        <w:pStyle w:val="ConsPlusNormal"/>
        <w:spacing w:before="220"/>
        <w:ind w:firstLine="540"/>
        <w:jc w:val="both"/>
      </w:pPr>
      <w:r>
        <w:t>1) организации, расположенные на территории новых субъектов, - информацию о приеме в указанные организации;</w:t>
      </w:r>
    </w:p>
    <w:p w:rsidR="00913266" w:rsidRDefault="00913266">
      <w:pPr>
        <w:pStyle w:val="ConsPlusNormal"/>
        <w:spacing w:before="220"/>
        <w:ind w:firstLine="540"/>
        <w:jc w:val="both"/>
      </w:pPr>
      <w:r>
        <w:t>2) организации, расположенные на территории иных субъектов:</w:t>
      </w:r>
    </w:p>
    <w:p w:rsidR="00913266" w:rsidRDefault="00913266">
      <w:pPr>
        <w:pStyle w:val="ConsPlusNormal"/>
        <w:spacing w:before="220"/>
        <w:ind w:firstLine="540"/>
        <w:jc w:val="both"/>
      </w:pPr>
      <w:r>
        <w:t>информацию о приеме в указанные организации лиц, принимаемых в соответствии с настоящими Особенностями (за исключением филиалов, расположенных на территории новых субъектов);</w:t>
      </w:r>
    </w:p>
    <w:p w:rsidR="00913266" w:rsidRDefault="00913266">
      <w:pPr>
        <w:pStyle w:val="ConsPlusNormal"/>
        <w:spacing w:before="220"/>
        <w:ind w:firstLine="540"/>
        <w:jc w:val="both"/>
      </w:pPr>
      <w:r>
        <w:t>информацию о приеме в филиалы, расположенные на территории новых субъектов (при наличии таких филиалов).</w:t>
      </w:r>
    </w:p>
    <w:p w:rsidR="00913266" w:rsidRDefault="00913266">
      <w:pPr>
        <w:pStyle w:val="ConsPlusNormal"/>
        <w:spacing w:before="220"/>
        <w:ind w:firstLine="540"/>
        <w:jc w:val="both"/>
      </w:pPr>
      <w:r>
        <w:t xml:space="preserve">5. Лица, поступающие в организации, расположенные на территории новых субъектов, и филиалы, расположенные на территории новых субъектов (далее - организации и филиалы, расположенные на территории новых субъектов), лица, принимаемые в соответствии с настоящими Особенностями, поступающие в организации, расположенные на территории иных субъектов, вправе представить документ об образовании или об образовании и о квалификации, полученный в Донецкой Народной Республике, Луганской Народной Республике, Украине до дня принятия Донецкой Народной Республики, Луганской Народной Республики, Запорожской области, Херсонской области в Российскую Федерацию, без представления свидетельства о признании иностранного образования. Указанное образование признается согласно соответствию образовательных, образовательно-квалификационных уровней, установленному </w:t>
      </w:r>
      <w:hyperlink r:id="rId14">
        <w:r>
          <w:rPr>
            <w:color w:val="0000FF"/>
          </w:rPr>
          <w:t>статьей 2</w:t>
        </w:r>
      </w:hyperlink>
      <w:r>
        <w:t xml:space="preserve"> Федерального закона N 19-ФЗ.</w:t>
      </w:r>
    </w:p>
    <w:p w:rsidR="00913266" w:rsidRDefault="00913266">
      <w:pPr>
        <w:pStyle w:val="ConsPlusNormal"/>
        <w:spacing w:before="220"/>
        <w:ind w:firstLine="540"/>
        <w:jc w:val="both"/>
      </w:pPr>
      <w:r>
        <w:t>6. В случае если лица, поступающие в организации и филиалы, расположенные на территории новых субъектов, лица, принимаемые в соответствии с настоящими Особенностями, поступающие в организации, расположенные на территории иных субъектов, не могут представить оригинал документа об образовании или об образовании и о квалификации (далее - документ установленного образца), они зачисляются на места в рамках контрольных цифр на основании заявления о согласии на зачисление, в котором указана причина невозможности представления оригинала документа установленного образца. Указанное заявление подается не позднее установленных организацией дня и времени, в которые завершается прием оригинала документа установленного образца, и используется вместо оригинала документа установленного образца в отношении всех условий поступления, указанных в заявлении (заявлениях) о приеме на обучение. Наличие или отсутствие заявления о согласии на зачисление указывается в ранжированных списках лиц, поступающих на обучение (далее - конкурсные списки).</w:t>
      </w:r>
    </w:p>
    <w:p w:rsidR="00913266" w:rsidRDefault="00913266">
      <w:pPr>
        <w:pStyle w:val="ConsPlusNormal"/>
        <w:spacing w:before="220"/>
        <w:ind w:firstLine="540"/>
        <w:jc w:val="both"/>
      </w:pPr>
      <w:r>
        <w:t>Лицо, подавшее заявление о согласии на зачисление, вправе подать заявление об отзыве согласия на зачисление. В случае если указанное лицо желает подать заявление о согласии на зачисление на места в рамках контрольных цифр в другую организацию, ему необходимо до подачи указанного заявления подать заявление об отзыве согласия на зачисление на места в рамках контрольных цифр в организацию, в которую подано заявление о согласии на зачисление.</w:t>
      </w:r>
    </w:p>
    <w:p w:rsidR="00913266" w:rsidRDefault="00913266">
      <w:pPr>
        <w:pStyle w:val="ConsPlusNormal"/>
        <w:spacing w:before="220"/>
        <w:ind w:firstLine="540"/>
        <w:jc w:val="both"/>
      </w:pPr>
      <w:r>
        <w:t>Лицо, включенное в число зачисленных на обучение и отозвавшее согласие на зачисление, исключается из числа зачисленных на обучение. Лицо, отозвавшее согласие на зачисление, не исключается из списков лиц, подавших документы, и из конкурсных списков.</w:t>
      </w:r>
    </w:p>
    <w:p w:rsidR="00913266" w:rsidRDefault="00913266">
      <w:pPr>
        <w:pStyle w:val="ConsPlusNormal"/>
        <w:spacing w:before="220"/>
        <w:ind w:firstLine="540"/>
        <w:jc w:val="both"/>
      </w:pPr>
      <w:r>
        <w:t xml:space="preserve">7.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в организации и филиалы, расположенные на территории новых субъектов, а также при приеме лиц, принимаемых в соответствии с настоящими Особенностями, на обучение по указанным образовательным программам в организации, расположенные на территории иных субъектов:</w:t>
      </w:r>
    </w:p>
    <w:p w:rsidR="00913266" w:rsidRDefault="00913266">
      <w:pPr>
        <w:pStyle w:val="ConsPlusNormal"/>
        <w:spacing w:before="220"/>
        <w:ind w:firstLine="540"/>
        <w:jc w:val="both"/>
      </w:pPr>
      <w:r>
        <w:t>1) организация самостоятельно проводит вступительные испытания по общеобразовательным предметам, по которым проводится единый государственный экзамен (далее соответственно - общеобразовательные вступительные испытания, предметы, ЕГЭ), для лиц, поступающих на обучение на базе среднего общего образования;</w:t>
      </w:r>
    </w:p>
    <w:p w:rsidR="00913266" w:rsidRDefault="00913266">
      <w:pPr>
        <w:pStyle w:val="ConsPlusNormal"/>
        <w:spacing w:before="220"/>
        <w:ind w:firstLine="540"/>
        <w:jc w:val="both"/>
      </w:pPr>
      <w:r>
        <w:t>2) общеобразовательные вступительные испытания по русскому языку, литературе, истории, обществознанию, вступительное испытание по русскому языку на базе профессионального образования проводятся организацией по желанию лиц, поступающих на обучение, в форме собеседования;</w:t>
      </w:r>
    </w:p>
    <w:p w:rsidR="00913266" w:rsidRDefault="00913266">
      <w:pPr>
        <w:pStyle w:val="ConsPlusNormal"/>
        <w:spacing w:before="220"/>
        <w:ind w:firstLine="540"/>
        <w:jc w:val="both"/>
      </w:pPr>
      <w:r>
        <w:t>3) иные вступительные испытания проводятся организацией в установленных ею формах, в том числе могут проводиться в форме собеседования. При проведении вступительного испытания в различных формах лица, поступающие на обучение, выбирают одну форму проведения вступительного испытания;</w:t>
      </w:r>
    </w:p>
    <w:p w:rsidR="00913266" w:rsidRDefault="00913266">
      <w:pPr>
        <w:pStyle w:val="ConsPlusNormal"/>
        <w:spacing w:before="220"/>
        <w:ind w:firstLine="540"/>
        <w:jc w:val="both"/>
      </w:pPr>
      <w:r>
        <w:t xml:space="preserve">4) организация вправе заменить по желанию лиц, поступающих на обучение, общеобразовательное вступительное испытание по обществознанию вступительным испытанием по другому установленному организацией предмету из числа предметов, по которым проводится ЕГЭ, вне зависимости от предметов, установленных для данных специальности или направления подготовки </w:t>
      </w:r>
      <w:hyperlink r:id="rId15">
        <w:r>
          <w:rPr>
            <w:color w:val="0000FF"/>
          </w:rPr>
          <w:t>перечнем</w:t>
        </w:r>
      </w:hyperlink>
      <w:r>
        <w:t xml:space="preserve"> вступительных испытаний при приеме на обучение по образовательным программам высшего образования - программам </w:t>
      </w:r>
      <w:proofErr w:type="spellStart"/>
      <w:r>
        <w:t>бакалавриата</w:t>
      </w:r>
      <w:proofErr w:type="spellEnd"/>
      <w:r>
        <w:t xml:space="preserve"> и программам </w:t>
      </w:r>
      <w:proofErr w:type="spellStart"/>
      <w:r>
        <w:t>специалитета</w:t>
      </w:r>
      <w:proofErr w:type="spellEnd"/>
      <w:r>
        <w:t>, утвержденным приказом Министерства науки и высшего образования Российской Федерации от 6 августа 2021 г. N 722 &lt;1&gt;;</w:t>
      </w:r>
    </w:p>
    <w:p w:rsidR="00913266" w:rsidRDefault="00913266">
      <w:pPr>
        <w:pStyle w:val="ConsPlusNormal"/>
        <w:spacing w:before="220"/>
        <w:ind w:firstLine="540"/>
        <w:jc w:val="both"/>
      </w:pPr>
      <w:r>
        <w:t>--------------------------------</w:t>
      </w:r>
    </w:p>
    <w:p w:rsidR="00913266" w:rsidRDefault="00913266">
      <w:pPr>
        <w:pStyle w:val="ConsPlusNormal"/>
        <w:spacing w:before="220"/>
        <w:ind w:firstLine="540"/>
        <w:jc w:val="both"/>
      </w:pPr>
      <w:r>
        <w:t>&lt;1&gt; Зарегистрирован Министерством юстиции Российской Федерации 2 ноября 2021 г., регистрационный N 65680.</w:t>
      </w:r>
    </w:p>
    <w:p w:rsidR="00913266" w:rsidRDefault="00913266">
      <w:pPr>
        <w:pStyle w:val="ConsPlusNormal"/>
        <w:ind w:firstLine="540"/>
        <w:jc w:val="both"/>
      </w:pPr>
    </w:p>
    <w:p w:rsidR="00913266" w:rsidRDefault="00913266">
      <w:pPr>
        <w:pStyle w:val="ConsPlusNormal"/>
        <w:ind w:firstLine="540"/>
        <w:jc w:val="both"/>
      </w:pPr>
      <w:r>
        <w:t xml:space="preserve">5) результаты вступительных испытаний, проводимых организацией самостоятельно, оцениваются по </w:t>
      </w:r>
      <w:proofErr w:type="spellStart"/>
      <w:r>
        <w:t>стобалльной</w:t>
      </w:r>
      <w:proofErr w:type="spellEnd"/>
      <w:r>
        <w:t xml:space="preserve"> шкале вне зависимости от форм их проведения;</w:t>
      </w:r>
    </w:p>
    <w:p w:rsidR="00913266" w:rsidRDefault="00913266">
      <w:pPr>
        <w:pStyle w:val="ConsPlusNormal"/>
        <w:spacing w:before="220"/>
        <w:ind w:firstLine="540"/>
        <w:jc w:val="both"/>
      </w:pPr>
      <w:r>
        <w:t>6) лица, поступающие на обучение на базе среднего общего образования, вправе сдавать общеобразовательные вступительные испытания, проводимые организацией самостоятельно, и (или) использовать результаты ЕГЭ в качестве результатов указанных вступительных испытаний;</w:t>
      </w:r>
    </w:p>
    <w:p w:rsidR="00913266" w:rsidRDefault="00913266">
      <w:pPr>
        <w:pStyle w:val="ConsPlusNormal"/>
        <w:spacing w:before="220"/>
        <w:ind w:firstLine="540"/>
        <w:jc w:val="both"/>
      </w:pPr>
      <w:r>
        <w:t>7) лица, поступающие на обучение на базе профессионального образования, вправе сдавать вступительные испытания на базе профессионального образования и (или) общеобразовательные вступительные испытания, проводимые организацией самостоятельно, и (или) использовать результаты ЕГЭ в качестве результатов общеобразовательных вступительных испытаний;</w:t>
      </w:r>
    </w:p>
    <w:p w:rsidR="00913266" w:rsidRDefault="00913266">
      <w:pPr>
        <w:pStyle w:val="ConsPlusNormal"/>
        <w:spacing w:before="220"/>
        <w:ind w:firstLine="540"/>
        <w:jc w:val="both"/>
      </w:pPr>
      <w:r>
        <w:t xml:space="preserve">8) организация вправе установить минимальное количество баллов общеобразовательного вступительного испытания, проводимого ею самостоятельно, менее установленного организацией или ее учредителем минимального количества баллов ЕГЭ, а также менее установленных федеральным органом исполнительной власти, осуществляющим функции по контролю и надзору в сфере образования, количества баллов ЕГЭ, необходимого для поступления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и минимального количества баллов ЕГЭ, подтверждающего освоение образовательной программы среднего общего образования &lt;2&gt;;</w:t>
      </w:r>
    </w:p>
    <w:p w:rsidR="00913266" w:rsidRDefault="00913266">
      <w:pPr>
        <w:pStyle w:val="ConsPlusNormal"/>
        <w:spacing w:before="220"/>
        <w:ind w:firstLine="540"/>
        <w:jc w:val="both"/>
      </w:pPr>
      <w:r>
        <w:t>--------------------------------</w:t>
      </w:r>
    </w:p>
    <w:p w:rsidR="00913266" w:rsidRDefault="00913266">
      <w:pPr>
        <w:pStyle w:val="ConsPlusNormal"/>
        <w:spacing w:before="220"/>
        <w:ind w:firstLine="540"/>
        <w:jc w:val="both"/>
      </w:pPr>
      <w:r>
        <w:t xml:space="preserve">&lt;2&gt; </w:t>
      </w:r>
      <w:hyperlink r:id="rId16">
        <w:r>
          <w:rPr>
            <w:color w:val="0000FF"/>
          </w:rPr>
          <w:t>Часть 14 статьи 59</w:t>
        </w:r>
      </w:hyperlink>
      <w:r>
        <w:t xml:space="preserve">, </w:t>
      </w:r>
      <w:hyperlink r:id="rId17">
        <w:r>
          <w:rPr>
            <w:color w:val="0000FF"/>
          </w:rPr>
          <w:t>часть 4 статьи 70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913266" w:rsidRDefault="00913266">
      <w:pPr>
        <w:pStyle w:val="ConsPlusNormal"/>
        <w:ind w:firstLine="540"/>
        <w:jc w:val="both"/>
      </w:pPr>
    </w:p>
    <w:p w:rsidR="00913266" w:rsidRDefault="00913266">
      <w:pPr>
        <w:pStyle w:val="ConsPlusNormal"/>
        <w:ind w:firstLine="540"/>
        <w:jc w:val="both"/>
      </w:pPr>
      <w:r>
        <w:t>9) по решению организации лицам, поступающим на обучение, засчитываются индивидуальные достижения, полученные ими в Донецкой Народной Республике, Луганской Народной Республике, Украине до дня принятия Донецкой Народной Республики, Луганской Народной Республики, Запорожской области, Херсонской области в Российскую Федерацию, в соответствии с правилами приема в организацию. Сумма баллов, начисленных за индивидуальные достижения, не может быть более 10 баллов. В случае начисления баллов за наличие документов об образовании и (или) об образовании и о квалификации с отличием, полученных в образовательных организациях Российской Федерации, такое же количество баллов начисляется за наличие документов об образовании и (или) об образовании и о квалификации с отличием, полученных в Донецкой Народной Республике, Луганской Народной Республике, Украине;</w:t>
      </w:r>
    </w:p>
    <w:p w:rsidR="00913266" w:rsidRDefault="00913266">
      <w:pPr>
        <w:pStyle w:val="ConsPlusNormal"/>
        <w:spacing w:before="220"/>
        <w:ind w:firstLine="540"/>
        <w:jc w:val="both"/>
      </w:pPr>
      <w:r>
        <w:t>10) для победителей и призеров олимпиад школьников, проводимых в порядке, устанавливаемом Министерством науки и высшего образования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&lt;3&gt; (далее - олимпиады школьников), организация устанавливает количество баллов ЕГЭ или общеобразовательного вступительного испытания, проводимого организацией самостоятельно, которое подтверждает особые права, в размере не менее 65 баллов.</w:t>
      </w:r>
    </w:p>
    <w:p w:rsidR="00913266" w:rsidRDefault="00913266">
      <w:pPr>
        <w:pStyle w:val="ConsPlusNormal"/>
        <w:spacing w:before="220"/>
        <w:ind w:firstLine="540"/>
        <w:jc w:val="both"/>
      </w:pPr>
      <w:r>
        <w:t>--------------------------------</w:t>
      </w:r>
    </w:p>
    <w:p w:rsidR="00913266" w:rsidRDefault="00913266">
      <w:pPr>
        <w:pStyle w:val="ConsPlusNormal"/>
        <w:spacing w:before="220"/>
        <w:ind w:firstLine="540"/>
        <w:jc w:val="both"/>
      </w:pPr>
      <w:r>
        <w:t xml:space="preserve">&lt;3&gt; </w:t>
      </w:r>
      <w:hyperlink r:id="rId18">
        <w:r>
          <w:rPr>
            <w:color w:val="0000FF"/>
          </w:rPr>
          <w:t>Часть 12 статьи 71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913266" w:rsidRDefault="00913266">
      <w:pPr>
        <w:pStyle w:val="ConsPlusNormal"/>
        <w:ind w:firstLine="540"/>
        <w:jc w:val="both"/>
      </w:pPr>
    </w:p>
    <w:p w:rsidR="00913266" w:rsidRDefault="00913266">
      <w:pPr>
        <w:pStyle w:val="ConsPlusNormal"/>
        <w:ind w:firstLine="540"/>
        <w:jc w:val="both"/>
      </w:pPr>
      <w:bookmarkStart w:id="3" w:name="P97"/>
      <w:bookmarkEnd w:id="3"/>
      <w:r>
        <w:t xml:space="preserve">8.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в организации и филиалы, расположенные на территории новых субъектов, а также при приеме лиц, принимаемых в соответствии с настоящими Особенностями, на обучение по указанным образовательным программам в организации, расположенные на территории иных субъектов, лицам, признанным гражданами Российской Федерации &lt;4&gt;, а также лицам, которые являются постоянно проживавшими на территории Донецкой Народной Республики, Луганской Народной Республики, Запорожской области или Херсонской области на день их принятия в Российскую Федерацию гражданами Российской Федерации, являющимся победителями и призерами IV этапа всеукраинских ученических олимпиад, республиканской олимпиады школьников (далее - национальные олимпиады), членами сборных команд Украины, сформированных в установленном законодательством Украины порядке и участвовавших в международных олимпиадах по общеобразовательным предметам (далее - международные олимпиады), предоставляется право на прием без вступительных испытаний как победителям и призерам заключительного этапа всероссийской олимпиады школьников, членам сборных команд Российской Федерации, участвовавших в международных олимпиадах по общеобразовательным предметам &lt;5&gt;.</w:t>
      </w:r>
    </w:p>
    <w:p w:rsidR="00913266" w:rsidRDefault="00913266">
      <w:pPr>
        <w:pStyle w:val="ConsPlusNormal"/>
        <w:spacing w:before="220"/>
        <w:ind w:firstLine="540"/>
        <w:jc w:val="both"/>
      </w:pPr>
      <w:r>
        <w:t>--------------------------------</w:t>
      </w:r>
    </w:p>
    <w:p w:rsidR="00913266" w:rsidRDefault="00913266">
      <w:pPr>
        <w:pStyle w:val="ConsPlusNormal"/>
        <w:spacing w:before="220"/>
        <w:ind w:firstLine="540"/>
        <w:jc w:val="both"/>
      </w:pPr>
      <w:r>
        <w:t xml:space="preserve">&lt;4&gt; </w:t>
      </w:r>
      <w:hyperlink r:id="rId19">
        <w:r>
          <w:rPr>
            <w:color w:val="0000FF"/>
          </w:rPr>
          <w:t>Часть 1 статьи 5</w:t>
        </w:r>
      </w:hyperlink>
      <w:r>
        <w:t xml:space="preserve"> Федерального конституционного закона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(Собрание законодательства Российской Федерации, 2022, N 41, ст. 6930), </w:t>
      </w:r>
      <w:hyperlink r:id="rId20">
        <w:r>
          <w:rPr>
            <w:color w:val="0000FF"/>
          </w:rPr>
          <w:t>часть 1 статьи 5</w:t>
        </w:r>
      </w:hyperlink>
      <w:r>
        <w:t xml:space="preserve"> Федерального конституционного закона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(Собрание законодательства Российской Федерации, 2022, N 41, ст. 6931), </w:t>
      </w:r>
      <w:hyperlink r:id="rId21">
        <w:r>
          <w:rPr>
            <w:color w:val="0000FF"/>
          </w:rPr>
          <w:t>часть 1 статьи 5</w:t>
        </w:r>
      </w:hyperlink>
      <w:r>
        <w:t xml:space="preserve"> Федерального конституционного закона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(Собрание законодательства Российской Федерации, 2022, N 41, ст. 6932), </w:t>
      </w:r>
      <w:hyperlink r:id="rId22">
        <w:r>
          <w:rPr>
            <w:color w:val="0000FF"/>
          </w:rPr>
          <w:t>часть 1 статьи 5</w:t>
        </w:r>
      </w:hyperlink>
      <w:r>
        <w:t xml:space="preserve"> Федерального конституционного закона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(Собрание законодательства Российской Федерации, 2022, N 41, ст. 6933).</w:t>
      </w:r>
    </w:p>
    <w:p w:rsidR="00913266" w:rsidRDefault="00913266">
      <w:pPr>
        <w:pStyle w:val="ConsPlusNormal"/>
        <w:spacing w:before="220"/>
        <w:ind w:firstLine="540"/>
        <w:jc w:val="both"/>
      </w:pPr>
      <w:r>
        <w:t xml:space="preserve">&lt;5&gt; </w:t>
      </w:r>
      <w:hyperlink r:id="rId23">
        <w:r>
          <w:rPr>
            <w:color w:val="0000FF"/>
          </w:rPr>
          <w:t>Часть 10 статьи 5</w:t>
        </w:r>
      </w:hyperlink>
      <w:r>
        <w:t xml:space="preserve"> Федерального закона N 19-ФЗ.</w:t>
      </w:r>
    </w:p>
    <w:p w:rsidR="00913266" w:rsidRDefault="00913266">
      <w:pPr>
        <w:pStyle w:val="ConsPlusNormal"/>
        <w:ind w:firstLine="540"/>
        <w:jc w:val="both"/>
      </w:pPr>
    </w:p>
    <w:p w:rsidR="00913266" w:rsidRDefault="00913266">
      <w:pPr>
        <w:pStyle w:val="ConsPlusNormal"/>
        <w:ind w:firstLine="540"/>
        <w:jc w:val="both"/>
      </w:pPr>
      <w:r>
        <w:t xml:space="preserve">9. Победителям и призерам национальных олимпиад, членам сборных команд Украины, указанным в </w:t>
      </w:r>
      <w:hyperlink w:anchor="P97">
        <w:r>
          <w:rPr>
            <w:color w:val="0000FF"/>
          </w:rPr>
          <w:t>пункте 8</w:t>
        </w:r>
      </w:hyperlink>
      <w:r>
        <w:t xml:space="preserve"> настоящих Особенностей, в течение срока предоставления права на прием без вступительных испытаний предоставляется преимущество посредством приравнивания к лицам, имеющим 100 баллов по общеобразовательному вступительному испытанию (100 баллов ЕГЭ или 100 баллов за сдачу вступительного испытания, проводимого организацией самостоятельно) или 100 баллов по дополнительному вступительному испытанию (испытаниям), если общеобразовательное вступительное испытание или дополнительное вступительное испытание соответствует профилю национальной, международной олимпиады (далее - особое преимущество).</w:t>
      </w:r>
    </w:p>
    <w:p w:rsidR="00913266" w:rsidRDefault="00913266">
      <w:pPr>
        <w:pStyle w:val="ConsPlusNormal"/>
        <w:spacing w:before="220"/>
        <w:ind w:firstLine="540"/>
        <w:jc w:val="both"/>
      </w:pPr>
      <w:r>
        <w:t xml:space="preserve">10. При приеме победителей и призеров национальных олимпиад, членов сборных команд Украины, указанных в </w:t>
      </w:r>
      <w:hyperlink w:anchor="P97">
        <w:r>
          <w:rPr>
            <w:color w:val="0000FF"/>
          </w:rPr>
          <w:t>пункте 8</w:t>
        </w:r>
      </w:hyperlink>
      <w:r>
        <w:t xml:space="preserve"> настоящих Особенностей, организация:</w:t>
      </w:r>
    </w:p>
    <w:p w:rsidR="00913266" w:rsidRDefault="00913266">
      <w:pPr>
        <w:pStyle w:val="ConsPlusNormal"/>
        <w:spacing w:before="220"/>
        <w:ind w:firstLine="540"/>
        <w:jc w:val="both"/>
      </w:pPr>
      <w:r>
        <w:t>устанавливает соответствие образовательных программ (специальностей, направлений подготовки, укрупненных групп специальностей, направлений подготовки) профилям национальных олимпиад, международных олимпиад для предоставления права на прием без вступительных испытаний либо принимает решение об отсутствии образовательных программ (специальностей, направлений подготовки, укрупненных групп специальностей, направлений подготовки), соответствующих профилям национальных олимпиад, международных олимпиад;</w:t>
      </w:r>
    </w:p>
    <w:p w:rsidR="00913266" w:rsidRDefault="00913266">
      <w:pPr>
        <w:pStyle w:val="ConsPlusNormal"/>
        <w:spacing w:before="220"/>
        <w:ind w:firstLine="540"/>
        <w:jc w:val="both"/>
      </w:pPr>
      <w:r>
        <w:t>устанавливает общеобразовательные вступительные испытания и (или) дополнительные вступительные испытания, соответствующие профилям национальных олимпиад, международных олимпиад, для предоставления особого преимущества либо принимает решение об отсутствии вступительных испытаний, соответствующих профилям национальных олимпиад, международных олимпиад.</w:t>
      </w:r>
    </w:p>
    <w:p w:rsidR="00913266" w:rsidRDefault="00913266">
      <w:pPr>
        <w:pStyle w:val="ConsPlusNormal"/>
        <w:spacing w:before="220"/>
        <w:ind w:firstLine="540"/>
        <w:jc w:val="both"/>
      </w:pPr>
      <w:r>
        <w:t xml:space="preserve">11.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в организации и филиалы, расположенные на территории новых субъектов, организации могут установить по желанию лиц, поступающих на обучение, содержание вступительных испытаний с учетом особенностей среднего общего образования и профессионального образования, реализуемого в Украине, а также в Донецкой Народной Республике, Луганской Народной Республике до дня их принятия в Российскую Федерацию.</w:t>
      </w:r>
    </w:p>
    <w:p w:rsidR="00913266" w:rsidRDefault="00913266">
      <w:pPr>
        <w:pStyle w:val="ConsPlusNormal"/>
        <w:spacing w:before="220"/>
        <w:ind w:firstLine="540"/>
        <w:jc w:val="both"/>
      </w:pPr>
      <w:r>
        <w:t>12. При приеме на обучение по программам магистратуры, программам подготовки научных и научно-педагогических кадров в аспирантуре (адъюнктуре) в организации и филиалы, расположенные на территории новых субъектов, а также при приеме лиц, принимаемых в соответствии с настоящими Особенностями, на обучение по указанным образовательным программам в организации, расположенные на территории иных субъектов:</w:t>
      </w:r>
    </w:p>
    <w:p w:rsidR="00913266" w:rsidRDefault="00913266">
      <w:pPr>
        <w:pStyle w:val="ConsPlusNormal"/>
        <w:spacing w:before="220"/>
        <w:ind w:firstLine="540"/>
        <w:jc w:val="both"/>
      </w:pPr>
      <w:r>
        <w:t>организация самостоятельно устанавливает перечень и формы проведения вступительных испытаний, минимальное количество баллов вступительных испытаний, перечень учитываемых индивидуальных достижений и порядок их учета;</w:t>
      </w:r>
    </w:p>
    <w:p w:rsidR="00913266" w:rsidRDefault="00913266">
      <w:pPr>
        <w:pStyle w:val="ConsPlusNormal"/>
        <w:spacing w:before="220"/>
        <w:ind w:firstLine="540"/>
        <w:jc w:val="both"/>
      </w:pPr>
      <w:r>
        <w:t>по решению организации лицам, поступающим на обучение, засчитываются индивидуальные достижения, полученные ими в Донецкой Народной Республике, Луганской Народной Республике, Украине до дня принятия Донецкой Народной Республики, Луганской Народной Республики, Запорожской области, Херсонской области в Российскую Федерацию, в соответствии с правилами приема в организацию.</w:t>
      </w:r>
    </w:p>
    <w:p w:rsidR="00913266" w:rsidRDefault="00913266">
      <w:pPr>
        <w:pStyle w:val="ConsPlusNormal"/>
        <w:spacing w:before="220"/>
        <w:ind w:firstLine="540"/>
        <w:jc w:val="both"/>
      </w:pPr>
      <w:r>
        <w:t>13. При приеме в расположенные на территории новых субъектов филиалы организаций, расположенных на территории иных субъектов, организациями могут быть установлены:</w:t>
      </w:r>
    </w:p>
    <w:p w:rsidR="00913266" w:rsidRDefault="00913266">
      <w:pPr>
        <w:pStyle w:val="ConsPlusNormal"/>
        <w:spacing w:before="220"/>
        <w:ind w:firstLine="540"/>
        <w:jc w:val="both"/>
      </w:pPr>
      <w:r>
        <w:t>перечень и формы проведения вступительных испытаний для лиц, поступающих в указанные филиалы, отличающиеся от перечня и форм проведения вступительных испытаний для лиц, поступающих в указанные организации;</w:t>
      </w:r>
    </w:p>
    <w:p w:rsidR="00913266" w:rsidRDefault="00913266">
      <w:pPr>
        <w:pStyle w:val="ConsPlusNormal"/>
        <w:spacing w:before="220"/>
        <w:ind w:firstLine="540"/>
        <w:jc w:val="both"/>
      </w:pPr>
      <w:r>
        <w:t>минимальное количество баллов ЕГЭ, минимальное количество баллов вступительного испытания для лиц, поступающих в указанные филиалы, менее минимального количества баллов для лиц, поступающих в указанные организации;</w:t>
      </w:r>
    </w:p>
    <w:p w:rsidR="00913266" w:rsidRDefault="00913266">
      <w:pPr>
        <w:pStyle w:val="ConsPlusNormal"/>
        <w:spacing w:before="220"/>
        <w:ind w:firstLine="540"/>
        <w:jc w:val="both"/>
      </w:pPr>
      <w:r>
        <w:t>перечень учитываемых индивидуальных достижений и (или) порядок их учета для лиц, поступающих в указанные филиалы, отличающиеся от перечня учитываемых индивидуальных достижений и (или) порядка их учета, установленных для лиц, поступающих в указанные организации;</w:t>
      </w:r>
    </w:p>
    <w:p w:rsidR="00913266" w:rsidRDefault="00913266">
      <w:pPr>
        <w:pStyle w:val="ConsPlusNormal"/>
        <w:spacing w:before="220"/>
        <w:ind w:firstLine="540"/>
        <w:jc w:val="both"/>
      </w:pPr>
      <w:r>
        <w:t xml:space="preserve">количество баллов, подтверждающее особые права победителей и призеров олимпиад школьников, поступающих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в указанные филиалы, менее указанного количества баллов, установленного для победителей и призеров олимпиад школьников, поступающих в указанные организации.</w:t>
      </w:r>
    </w:p>
    <w:p w:rsidR="00913266" w:rsidRDefault="00913266">
      <w:pPr>
        <w:pStyle w:val="ConsPlusNormal"/>
        <w:spacing w:before="220"/>
        <w:ind w:firstLine="540"/>
        <w:jc w:val="both"/>
      </w:pPr>
      <w:r>
        <w:t>14. При приеме лиц, принимаемых в соответствии с настоящими Особенностями, в организации, расположенные на территории иных субъектов (за исключением их филиалов, расположенных на территории новых субъектов), организациями могут быть установлены:</w:t>
      </w:r>
    </w:p>
    <w:p w:rsidR="00913266" w:rsidRDefault="00913266">
      <w:pPr>
        <w:pStyle w:val="ConsPlusNormal"/>
        <w:spacing w:before="220"/>
        <w:ind w:firstLine="540"/>
        <w:jc w:val="both"/>
      </w:pPr>
      <w:r>
        <w:t>перечень и формы проведения вступительных испытаний для лиц, принимаемых в соответствии с настоящими Особенностями, отличающиеся от перечня и форм проведения вступительных испытаний для иных лиц;</w:t>
      </w:r>
    </w:p>
    <w:p w:rsidR="00913266" w:rsidRDefault="00913266">
      <w:pPr>
        <w:pStyle w:val="ConsPlusNormal"/>
        <w:spacing w:before="220"/>
        <w:ind w:firstLine="540"/>
        <w:jc w:val="both"/>
      </w:pPr>
      <w:r>
        <w:t>минимальное количество баллов ЕГЭ, минимальное количество баллов вступительного испытания для лиц, принимаемых в соответствии с настоящими Особенностями, менее минимального количества баллов, установленного для иных лиц;</w:t>
      </w:r>
    </w:p>
    <w:p w:rsidR="00913266" w:rsidRDefault="00913266">
      <w:pPr>
        <w:pStyle w:val="ConsPlusNormal"/>
        <w:spacing w:before="220"/>
        <w:ind w:firstLine="540"/>
        <w:jc w:val="both"/>
      </w:pPr>
      <w:r>
        <w:t>перечень учитываемых индивидуальных достижений и (или) порядок их учета для лиц, принимаемых в соответствии с настоящими Особенностями, отличающиеся от перечня учитываемых индивидуальных достижений и (или) порядка их учета, установленных для иных лиц;</w:t>
      </w:r>
    </w:p>
    <w:p w:rsidR="00913266" w:rsidRDefault="00913266">
      <w:pPr>
        <w:pStyle w:val="ConsPlusNormal"/>
        <w:spacing w:before="220"/>
        <w:ind w:firstLine="540"/>
        <w:jc w:val="both"/>
      </w:pPr>
      <w:r>
        <w:t xml:space="preserve">количество баллов, подтверждающее особые права лиц, принимаемых в соответствии с настоящими Особенностями, являющихся победителями и призерами олимпиад школьников и поступающих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менее указанного количества баллов, установленного для иных лиц.</w:t>
      </w:r>
    </w:p>
    <w:p w:rsidR="00913266" w:rsidRDefault="00913266">
      <w:pPr>
        <w:pStyle w:val="ConsPlusNormal"/>
        <w:jc w:val="both"/>
      </w:pPr>
    </w:p>
    <w:p w:rsidR="00913266" w:rsidRDefault="00913266">
      <w:pPr>
        <w:pStyle w:val="ConsPlusNormal"/>
        <w:jc w:val="both"/>
      </w:pPr>
    </w:p>
    <w:p w:rsidR="00913266" w:rsidRDefault="00913266">
      <w:pPr>
        <w:pStyle w:val="ConsPlusNormal"/>
        <w:pBdr>
          <w:bottom w:val="single" w:sz="6" w:space="0" w:color="auto"/>
        </w:pBdr>
        <w:spacing w:before="100" w:after="100"/>
        <w:jc w:val="both"/>
        <w:rPr>
          <w:sz w:val="2"/>
          <w:szCs w:val="2"/>
        </w:rPr>
      </w:pPr>
    </w:p>
    <w:p w:rsidR="00283FA0" w:rsidRDefault="00283FA0"/>
    <w:sectPr w:rsidR="00283FA0" w:rsidSect="00913266">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266"/>
    <w:rsid w:val="00283FA0"/>
    <w:rsid w:val="00913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CCD27-7BD9-4809-9383-43BDB5FDD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2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326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1326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1326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39909&amp;dst=100089" TargetMode="External"/><Relationship Id="rId13" Type="http://schemas.openxmlformats.org/officeDocument/2006/relationships/hyperlink" Target="https://login.consultant.ru/link/?req=doc&amp;base=RZB&amp;n=439909&amp;dst=100076" TargetMode="External"/><Relationship Id="rId18" Type="http://schemas.openxmlformats.org/officeDocument/2006/relationships/hyperlink" Target="https://login.consultant.ru/link/?req=doc&amp;base=RZB&amp;n=461363&amp;dst=252" TargetMode="External"/><Relationship Id="rId3" Type="http://schemas.openxmlformats.org/officeDocument/2006/relationships/webSettings" Target="webSettings.xml"/><Relationship Id="rId21" Type="http://schemas.openxmlformats.org/officeDocument/2006/relationships/hyperlink" Target="https://login.consultant.ru/link/?req=doc&amp;base=RZB&amp;n=465558&amp;dst=100030" TargetMode="External"/><Relationship Id="rId7" Type="http://schemas.openxmlformats.org/officeDocument/2006/relationships/hyperlink" Target="https://login.consultant.ru/link/?req=doc&amp;base=RZB&amp;n=439909&amp;dst=100088" TargetMode="External"/><Relationship Id="rId12" Type="http://schemas.openxmlformats.org/officeDocument/2006/relationships/hyperlink" Target="https://login.consultant.ru/link/?req=doc&amp;base=RZB&amp;n=473572&amp;dst=100060" TargetMode="External"/><Relationship Id="rId17" Type="http://schemas.openxmlformats.org/officeDocument/2006/relationships/hyperlink" Target="https://login.consultant.ru/link/?req=doc&amp;base=RZB&amp;n=461363&amp;dst=100930"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ZB&amp;n=461363&amp;dst=100818" TargetMode="External"/><Relationship Id="rId20" Type="http://schemas.openxmlformats.org/officeDocument/2006/relationships/hyperlink" Target="https://login.consultant.ru/link/?req=doc&amp;base=RZB&amp;n=465556&amp;dst=100030" TargetMode="External"/><Relationship Id="rId1" Type="http://schemas.openxmlformats.org/officeDocument/2006/relationships/styles" Target="styles.xml"/><Relationship Id="rId6" Type="http://schemas.openxmlformats.org/officeDocument/2006/relationships/hyperlink" Target="https://login.consultant.ru/link/?req=doc&amp;base=RZB&amp;n=472750&amp;dst=51" TargetMode="External"/><Relationship Id="rId11" Type="http://schemas.openxmlformats.org/officeDocument/2006/relationships/hyperlink" Target="https://login.consultant.ru/link/?req=doc&amp;base=RZB&amp;n=476783&amp;dst=100006" TargetMode="External"/><Relationship Id="rId24" Type="http://schemas.openxmlformats.org/officeDocument/2006/relationships/fontTable" Target="fontTable.xml"/><Relationship Id="rId5" Type="http://schemas.openxmlformats.org/officeDocument/2006/relationships/hyperlink" Target="https://login.consultant.ru/link/?req=doc&amp;base=RZB&amp;n=439909&amp;dst=100091" TargetMode="External"/><Relationship Id="rId15" Type="http://schemas.openxmlformats.org/officeDocument/2006/relationships/hyperlink" Target="https://login.consultant.ru/link/?req=doc&amp;base=RZB&amp;n=399770&amp;dst=100012" TargetMode="External"/><Relationship Id="rId23" Type="http://schemas.openxmlformats.org/officeDocument/2006/relationships/hyperlink" Target="https://login.consultant.ru/link/?req=doc&amp;base=RZB&amp;n=439909&amp;dst=100094" TargetMode="External"/><Relationship Id="rId10" Type="http://schemas.openxmlformats.org/officeDocument/2006/relationships/hyperlink" Target="https://login.consultant.ru/link/?req=doc&amp;base=RZB&amp;n=445009&amp;dst=100009" TargetMode="External"/><Relationship Id="rId19" Type="http://schemas.openxmlformats.org/officeDocument/2006/relationships/hyperlink" Target="https://login.consultant.ru/link/?req=doc&amp;base=RZB&amp;n=465560&amp;dst=100030" TargetMode="External"/><Relationship Id="rId4" Type="http://schemas.openxmlformats.org/officeDocument/2006/relationships/hyperlink" Target="https://login.consultant.ru/link/?req=doc&amp;base=RZB&amp;n=22472&amp;dst=100108" TargetMode="External"/><Relationship Id="rId9" Type="http://schemas.openxmlformats.org/officeDocument/2006/relationships/hyperlink" Target="https://login.consultant.ru/link/?req=doc&amp;base=RZB&amp;n=475265&amp;dst=100311" TargetMode="External"/><Relationship Id="rId14" Type="http://schemas.openxmlformats.org/officeDocument/2006/relationships/hyperlink" Target="https://login.consultant.ru/link/?req=doc&amp;base=RZB&amp;n=439909&amp;dst=100010" TargetMode="External"/><Relationship Id="rId22" Type="http://schemas.openxmlformats.org/officeDocument/2006/relationships/hyperlink" Target="https://login.consultant.ru/link/?req=doc&amp;base=RZB&amp;n=465559&amp;dst=100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3928</Words>
  <Characters>22395</Characters>
  <Application>Microsoft Office Word</Application>
  <DocSecurity>0</DocSecurity>
  <Lines>186</Lines>
  <Paragraphs>52</Paragraphs>
  <ScaleCrop>false</ScaleCrop>
  <Company/>
  <LinksUpToDate>false</LinksUpToDate>
  <CharactersWithSpaces>26271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И. Карпова</dc:creator>
  <cp:keywords/>
  <dc:description/>
  <cp:lastModifiedBy>Инна И. Карпова</cp:lastModifiedBy>
  <cp:revision>1</cp:revision>
  <dcterms:created xsi:type="dcterms:W3CDTF">2024-06-13T08:54:00Z</dcterms:created>
  <dcterms:modified xsi:type="dcterms:W3CDTF">2024-06-13T08:55:00Z</dcterms:modified>
</cp:coreProperties>
</file>