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77B1B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377B1B" w:rsidRPr="00377B1B" w:rsidTr="00377B1B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200C8"/>
    <w:rsid w:val="002D28FE"/>
    <w:rsid w:val="00374591"/>
    <w:rsid w:val="00377B1B"/>
    <w:rsid w:val="00403A88"/>
    <w:rsid w:val="00582D0C"/>
    <w:rsid w:val="006C2449"/>
    <w:rsid w:val="0073458B"/>
    <w:rsid w:val="00857BE8"/>
    <w:rsid w:val="009D3F84"/>
    <w:rsid w:val="00B93660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2023-05-19T06:43:00Z</dcterms:modified>
</cp:coreProperties>
</file>